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F3" w:rsidRPr="002200AC" w:rsidRDefault="002200AC" w:rsidP="00C074F3">
      <w:pPr>
        <w:pStyle w:val="Default"/>
        <w:jc w:val="center"/>
        <w:rPr>
          <w:b/>
          <w:bCs/>
        </w:rPr>
      </w:pPr>
      <w:r w:rsidRPr="002200AC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EA2EC9" w:rsidRPr="002200AC" w:rsidRDefault="002200AC" w:rsidP="00C074F3">
      <w:pPr>
        <w:pStyle w:val="Default"/>
        <w:jc w:val="center"/>
        <w:rPr>
          <w:b/>
          <w:bCs/>
        </w:rPr>
      </w:pPr>
      <w:r w:rsidRPr="002200AC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47F20" w:rsidRDefault="00647F20" w:rsidP="00647F20">
      <w:pPr>
        <w:pStyle w:val="Default"/>
        <w:jc w:val="center"/>
      </w:pPr>
    </w:p>
    <w:p w:rsidR="00647F20" w:rsidRDefault="00647F20" w:rsidP="00647F20">
      <w:pPr>
        <w:pStyle w:val="Default"/>
        <w:jc w:val="center"/>
      </w:pPr>
    </w:p>
    <w:p w:rsidR="00647F20" w:rsidRPr="00690BE5" w:rsidRDefault="00647F20" w:rsidP="00647F20">
      <w:pPr>
        <w:pStyle w:val="Default"/>
        <w:jc w:val="center"/>
      </w:pPr>
    </w:p>
    <w:p w:rsidR="00647F20" w:rsidRPr="00D76213" w:rsidRDefault="00647F20" w:rsidP="00647F20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47F20" w:rsidRPr="00690BE5" w:rsidRDefault="00647F20" w:rsidP="00647F20">
      <w:pPr>
        <w:pStyle w:val="Default"/>
        <w:jc w:val="center"/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Default="00647F20" w:rsidP="00647F20">
      <w:pPr>
        <w:pStyle w:val="Default"/>
        <w:rPr>
          <w:b/>
          <w:bCs/>
          <w:sz w:val="28"/>
          <w:szCs w:val="28"/>
        </w:rPr>
      </w:pPr>
    </w:p>
    <w:p w:rsidR="00647F20" w:rsidRPr="002A5742" w:rsidRDefault="00647F20" w:rsidP="00647F20">
      <w:pPr>
        <w:pStyle w:val="Default"/>
        <w:rPr>
          <w:b/>
          <w:bCs/>
          <w:sz w:val="28"/>
          <w:szCs w:val="28"/>
        </w:rPr>
      </w:pPr>
    </w:p>
    <w:p w:rsidR="00C074F3" w:rsidRPr="00647F20" w:rsidRDefault="00C074F3" w:rsidP="00EA2EC9">
      <w:pPr>
        <w:pStyle w:val="Default"/>
        <w:rPr>
          <w:b/>
          <w:bCs/>
        </w:rPr>
      </w:pPr>
    </w:p>
    <w:p w:rsidR="00C074F3" w:rsidRPr="002200AC" w:rsidRDefault="00C074F3" w:rsidP="00EA2EC9">
      <w:pPr>
        <w:pStyle w:val="Default"/>
        <w:rPr>
          <w:b/>
          <w:bCs/>
        </w:rPr>
      </w:pPr>
    </w:p>
    <w:p w:rsidR="00EA2EC9" w:rsidRPr="002200AC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2200AC">
        <w:rPr>
          <w:b/>
          <w:bCs/>
        </w:rPr>
        <w:t xml:space="preserve">МЕТОДИЧЕСКИЕ УКАЗАНИЯ ДЛЯ </w:t>
      </w:r>
      <w:r w:rsidR="005D6D56" w:rsidRPr="005D6D56">
        <w:rPr>
          <w:b/>
          <w:bCs/>
        </w:rPr>
        <w:t>ОБУЧАЮЩИХСЯ</w:t>
      </w:r>
    </w:p>
    <w:p w:rsidR="002200AC" w:rsidRPr="002200AC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2200AC">
        <w:rPr>
          <w:b/>
          <w:bCs/>
        </w:rPr>
        <w:t>к практическому занятию на тему:</w:t>
      </w:r>
    </w:p>
    <w:p w:rsidR="00AB3062" w:rsidRPr="003661C8" w:rsidRDefault="00BD5887" w:rsidP="00BD5887">
      <w:pPr>
        <w:pStyle w:val="Default"/>
        <w:jc w:val="center"/>
      </w:pPr>
      <w:proofErr w:type="spellStart"/>
      <w:r w:rsidRPr="00BD5887">
        <w:rPr>
          <w:bCs/>
        </w:rPr>
        <w:t>Моноклональные</w:t>
      </w:r>
      <w:proofErr w:type="spellEnd"/>
      <w:r w:rsidRPr="00BD5887">
        <w:rPr>
          <w:bCs/>
        </w:rPr>
        <w:t xml:space="preserve"> антитела к фактору некроза опухоли, </w:t>
      </w:r>
      <w:proofErr w:type="spellStart"/>
      <w:r w:rsidRPr="00BD5887">
        <w:rPr>
          <w:bCs/>
        </w:rPr>
        <w:t>интерлейкину</w:t>
      </w:r>
      <w:proofErr w:type="spellEnd"/>
      <w:r w:rsidRPr="00BD5887">
        <w:rPr>
          <w:bCs/>
        </w:rPr>
        <w:t xml:space="preserve"> 1, 6</w:t>
      </w:r>
    </w:p>
    <w:p w:rsidR="002200AC" w:rsidRDefault="002200AC" w:rsidP="00EA2EC9">
      <w:pPr>
        <w:pStyle w:val="Default"/>
      </w:pPr>
    </w:p>
    <w:p w:rsidR="00BD5887" w:rsidRPr="003661C8" w:rsidRDefault="00BD5887" w:rsidP="00EA2EC9">
      <w:pPr>
        <w:pStyle w:val="Default"/>
      </w:pPr>
    </w:p>
    <w:p w:rsidR="001F5E2D" w:rsidRPr="00242D48" w:rsidRDefault="001F5E2D" w:rsidP="001F5E2D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F5E2D" w:rsidRPr="00242D48" w:rsidRDefault="001F5E2D" w:rsidP="001F5E2D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>
        <w:t xml:space="preserve">, </w:t>
      </w:r>
      <w:r w:rsidRPr="007A26DE">
        <w:t>«Общая врачебная практика (семейная медицина)»</w:t>
      </w: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EA2EC9" w:rsidRPr="002200AC" w:rsidRDefault="00EA2EC9" w:rsidP="00AB3062">
      <w:pPr>
        <w:pStyle w:val="Default"/>
        <w:jc w:val="center"/>
      </w:pPr>
      <w:r w:rsidRPr="002200AC">
        <w:t>Уфа</w:t>
      </w:r>
    </w:p>
    <w:p w:rsidR="00EA2EC9" w:rsidRPr="002200AC" w:rsidRDefault="002200AC" w:rsidP="0004407E">
      <w:pPr>
        <w:pStyle w:val="Default"/>
        <w:pageBreakBefore/>
        <w:jc w:val="both"/>
        <w:rPr>
          <w:color w:val="auto"/>
        </w:rPr>
      </w:pPr>
      <w:r>
        <w:rPr>
          <w:b/>
          <w:bCs/>
          <w:color w:val="auto"/>
        </w:rPr>
        <w:lastRenderedPageBreak/>
        <w:t>1. Тема</w:t>
      </w:r>
      <w:r w:rsidRPr="002200AC">
        <w:rPr>
          <w:b/>
          <w:bCs/>
          <w:color w:val="auto"/>
        </w:rPr>
        <w:t xml:space="preserve">: </w:t>
      </w:r>
      <w:proofErr w:type="spellStart"/>
      <w:r w:rsidR="00BD5887" w:rsidRPr="00BD5887">
        <w:rPr>
          <w:bCs/>
          <w:color w:val="auto"/>
        </w:rPr>
        <w:t>Моноклональные</w:t>
      </w:r>
      <w:proofErr w:type="spellEnd"/>
      <w:r w:rsidR="00BD5887" w:rsidRPr="00BD5887">
        <w:rPr>
          <w:bCs/>
          <w:color w:val="auto"/>
        </w:rPr>
        <w:t xml:space="preserve"> антитела к фактору некроза опухоли, </w:t>
      </w:r>
      <w:proofErr w:type="spellStart"/>
      <w:r w:rsidR="00BD5887" w:rsidRPr="00BD5887">
        <w:rPr>
          <w:bCs/>
          <w:color w:val="auto"/>
        </w:rPr>
        <w:t>интерлейкину</w:t>
      </w:r>
      <w:proofErr w:type="spellEnd"/>
      <w:r w:rsidR="00BD5887" w:rsidRPr="00BD5887">
        <w:rPr>
          <w:bCs/>
          <w:color w:val="auto"/>
        </w:rPr>
        <w:t xml:space="preserve"> 1, 6</w:t>
      </w:r>
      <w:r w:rsidR="00EA2EC9" w:rsidRPr="002200AC">
        <w:rPr>
          <w:color w:val="auto"/>
        </w:rPr>
        <w:t xml:space="preserve">. </w:t>
      </w:r>
    </w:p>
    <w:p w:rsidR="00224056" w:rsidRPr="002200AC" w:rsidRDefault="00224056" w:rsidP="0004407E">
      <w:pPr>
        <w:pStyle w:val="Default"/>
        <w:jc w:val="both"/>
        <w:rPr>
          <w:b/>
          <w:bCs/>
          <w:color w:val="auto"/>
        </w:rPr>
      </w:pPr>
    </w:p>
    <w:p w:rsidR="002200AC" w:rsidRPr="006C6C86" w:rsidRDefault="00EA2EC9" w:rsidP="0004407E">
      <w:pPr>
        <w:pStyle w:val="Default"/>
        <w:jc w:val="both"/>
        <w:rPr>
          <w:lang w:eastAsia="ru-RU"/>
        </w:rPr>
      </w:pPr>
      <w:r w:rsidRPr="002200AC">
        <w:rPr>
          <w:b/>
          <w:bCs/>
          <w:color w:val="auto"/>
        </w:rPr>
        <w:t>2. Учебные цели:</w:t>
      </w:r>
      <w:r w:rsidR="00C40A3A">
        <w:rPr>
          <w:b/>
          <w:bCs/>
          <w:color w:val="auto"/>
        </w:rPr>
        <w:t xml:space="preserve"> </w:t>
      </w:r>
      <w:r w:rsidR="00997548" w:rsidRPr="00997548">
        <w:rPr>
          <w:bCs/>
          <w:color w:val="auto"/>
        </w:rPr>
        <w:t xml:space="preserve">совершенствование умений и навыков по </w:t>
      </w:r>
      <w:r w:rsidR="00997548">
        <w:rPr>
          <w:bCs/>
          <w:color w:val="auto"/>
        </w:rPr>
        <w:t>применению</w:t>
      </w:r>
      <w:r w:rsidR="00997548" w:rsidRPr="00C40A3A">
        <w:rPr>
          <w:bCs/>
          <w:color w:val="auto"/>
        </w:rPr>
        <w:t xml:space="preserve"> </w:t>
      </w:r>
      <w:proofErr w:type="spellStart"/>
      <w:r w:rsidR="00997548">
        <w:rPr>
          <w:bCs/>
          <w:color w:val="auto"/>
        </w:rPr>
        <w:t>м</w:t>
      </w:r>
      <w:r w:rsidR="00997548" w:rsidRPr="00BD5887">
        <w:rPr>
          <w:bCs/>
          <w:color w:val="auto"/>
        </w:rPr>
        <w:t>оноклональны</w:t>
      </w:r>
      <w:r w:rsidR="00997548">
        <w:rPr>
          <w:bCs/>
          <w:color w:val="auto"/>
        </w:rPr>
        <w:t>х</w:t>
      </w:r>
      <w:proofErr w:type="spellEnd"/>
      <w:r w:rsidR="00997548">
        <w:rPr>
          <w:bCs/>
          <w:color w:val="auto"/>
        </w:rPr>
        <w:t xml:space="preserve"> антител</w:t>
      </w:r>
      <w:r w:rsidR="00997548" w:rsidRPr="00BD5887">
        <w:rPr>
          <w:bCs/>
          <w:color w:val="auto"/>
        </w:rPr>
        <w:t xml:space="preserve"> к фактору некроза опухоли, </w:t>
      </w:r>
      <w:proofErr w:type="spellStart"/>
      <w:r w:rsidR="00997548" w:rsidRPr="00BD5887">
        <w:rPr>
          <w:bCs/>
          <w:color w:val="auto"/>
        </w:rPr>
        <w:t>интерлейкину</w:t>
      </w:r>
      <w:proofErr w:type="spellEnd"/>
      <w:r w:rsidR="00997548" w:rsidRPr="00BD5887">
        <w:rPr>
          <w:bCs/>
          <w:color w:val="auto"/>
        </w:rPr>
        <w:t xml:space="preserve"> 1, 6</w:t>
      </w:r>
      <w:r w:rsidR="00997548">
        <w:rPr>
          <w:bCs/>
          <w:color w:val="auto"/>
        </w:rPr>
        <w:t xml:space="preserve"> при </w:t>
      </w:r>
      <w:r w:rsidR="00997548" w:rsidRPr="00997548">
        <w:rPr>
          <w:bCs/>
          <w:color w:val="auto"/>
        </w:rPr>
        <w:t>лечени</w:t>
      </w:r>
      <w:r w:rsidR="00997548">
        <w:rPr>
          <w:bCs/>
          <w:color w:val="auto"/>
        </w:rPr>
        <w:t>и</w:t>
      </w:r>
      <w:r w:rsidR="00997548" w:rsidRPr="00997548">
        <w:rPr>
          <w:bCs/>
          <w:color w:val="auto"/>
        </w:rPr>
        <w:t xml:space="preserve"> </w:t>
      </w:r>
      <w:r w:rsidR="00BD5887">
        <w:rPr>
          <w:bCs/>
          <w:color w:val="auto"/>
        </w:rPr>
        <w:t xml:space="preserve">пациентов с </w:t>
      </w:r>
      <w:r w:rsidR="00BD5887" w:rsidRPr="00BD5887">
        <w:rPr>
          <w:bCs/>
          <w:color w:val="auto"/>
        </w:rPr>
        <w:t>диффузны</w:t>
      </w:r>
      <w:r w:rsidR="00BD5887">
        <w:rPr>
          <w:bCs/>
          <w:color w:val="auto"/>
        </w:rPr>
        <w:t>ми</w:t>
      </w:r>
      <w:r w:rsidR="00BD5887" w:rsidRPr="00BD5887">
        <w:rPr>
          <w:bCs/>
          <w:color w:val="auto"/>
        </w:rPr>
        <w:t xml:space="preserve"> заболевани</w:t>
      </w:r>
      <w:r w:rsidR="00BD5887">
        <w:rPr>
          <w:bCs/>
          <w:color w:val="auto"/>
        </w:rPr>
        <w:t>ями</w:t>
      </w:r>
      <w:r w:rsidR="00BD5887" w:rsidRPr="00BD5887">
        <w:rPr>
          <w:bCs/>
          <w:color w:val="auto"/>
        </w:rPr>
        <w:t xml:space="preserve"> соединительной ткани</w:t>
      </w:r>
      <w:r w:rsidR="00C40A3A">
        <w:rPr>
          <w:lang w:eastAsia="ru-RU"/>
        </w:rPr>
        <w:t>.</w:t>
      </w:r>
    </w:p>
    <w:p w:rsidR="006C6C86" w:rsidRPr="00DB1918" w:rsidRDefault="006C6C86" w:rsidP="0004407E">
      <w:pPr>
        <w:pStyle w:val="Default"/>
        <w:jc w:val="both"/>
        <w:rPr>
          <w:lang w:eastAsia="ru-RU"/>
        </w:rPr>
      </w:pPr>
    </w:p>
    <w:p w:rsidR="005909CD" w:rsidRPr="006C6C86" w:rsidRDefault="005909CD" w:rsidP="005909CD">
      <w:pPr>
        <w:pStyle w:val="Default"/>
        <w:jc w:val="both"/>
        <w:rPr>
          <w:bCs/>
          <w:color w:val="auto"/>
        </w:rPr>
      </w:pPr>
      <w:r w:rsidRPr="006C6C86">
        <w:rPr>
          <w:bCs/>
          <w:color w:val="auto"/>
        </w:rPr>
        <w:t>Для совершенствования профессиональн</w:t>
      </w:r>
      <w:r>
        <w:rPr>
          <w:bCs/>
          <w:color w:val="auto"/>
        </w:rPr>
        <w:t>ой</w:t>
      </w:r>
      <w:r w:rsidRPr="006C6C86">
        <w:rPr>
          <w:bCs/>
          <w:color w:val="auto"/>
        </w:rPr>
        <w:t xml:space="preserve"> компетенци</w:t>
      </w:r>
      <w:r>
        <w:rPr>
          <w:bCs/>
          <w:color w:val="auto"/>
        </w:rPr>
        <w:t>и</w:t>
      </w:r>
      <w:r w:rsidRPr="006C6C86">
        <w:rPr>
          <w:bCs/>
          <w:color w:val="auto"/>
        </w:rPr>
        <w:t xml:space="preserve"> </w:t>
      </w:r>
      <w:r w:rsidRPr="006C6C86">
        <w:rPr>
          <w:rFonts w:eastAsia="Times New Roman"/>
        </w:rPr>
        <w:t>обучающийся</w:t>
      </w:r>
      <w:r w:rsidRPr="006C6C86">
        <w:rPr>
          <w:bCs/>
          <w:color w:val="auto"/>
        </w:rPr>
        <w:t xml:space="preserve"> должен знать следующие вопросы</w:t>
      </w:r>
      <w:r w:rsidRPr="00BD5887">
        <w:rPr>
          <w:bCs/>
          <w:color w:val="auto"/>
        </w:rPr>
        <w:t xml:space="preserve">: Генно-инженерные биологические препараты, их место в лечении диффузных заболеваний соединительной ткани. </w:t>
      </w:r>
      <w:proofErr w:type="spellStart"/>
      <w:r w:rsidRPr="00BD5887">
        <w:rPr>
          <w:bCs/>
          <w:color w:val="auto"/>
        </w:rPr>
        <w:t>Моноклональные</w:t>
      </w:r>
      <w:proofErr w:type="spellEnd"/>
      <w:r w:rsidRPr="00BD5887">
        <w:rPr>
          <w:bCs/>
          <w:color w:val="auto"/>
        </w:rPr>
        <w:t xml:space="preserve"> антитела к фактору некроза опухоли (</w:t>
      </w:r>
      <w:proofErr w:type="spellStart"/>
      <w:r w:rsidRPr="00BD5887">
        <w:rPr>
          <w:bCs/>
          <w:color w:val="auto"/>
        </w:rPr>
        <w:t>инфликсимаб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адалимумаб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голимумаб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цертолизумаб</w:t>
      </w:r>
      <w:proofErr w:type="spellEnd"/>
      <w:r w:rsidRPr="00BD5887">
        <w:rPr>
          <w:bCs/>
          <w:color w:val="auto"/>
        </w:rPr>
        <w:t>). Особенности применения антител к ФНО-а при разных ревматических заболеваниях. Растворимые рецепторы к  ФНО-а (</w:t>
      </w:r>
      <w:proofErr w:type="spellStart"/>
      <w:r w:rsidRPr="00BD5887">
        <w:rPr>
          <w:bCs/>
          <w:color w:val="auto"/>
        </w:rPr>
        <w:t>этанерцепт</w:t>
      </w:r>
      <w:proofErr w:type="spellEnd"/>
      <w:r w:rsidRPr="00BD5887">
        <w:rPr>
          <w:bCs/>
          <w:color w:val="auto"/>
        </w:rPr>
        <w:t>). Нейтрализация интерлейкина-1 (</w:t>
      </w:r>
      <w:proofErr w:type="spellStart"/>
      <w:r w:rsidRPr="00BD5887">
        <w:rPr>
          <w:bCs/>
          <w:color w:val="auto"/>
        </w:rPr>
        <w:t>анакинра</w:t>
      </w:r>
      <w:proofErr w:type="spellEnd"/>
      <w:r w:rsidRPr="00BD5887">
        <w:rPr>
          <w:bCs/>
          <w:color w:val="auto"/>
        </w:rPr>
        <w:t>). Нейтрализация интерлейкина-6 (</w:t>
      </w:r>
      <w:proofErr w:type="spellStart"/>
      <w:r w:rsidRPr="00BD5887">
        <w:rPr>
          <w:bCs/>
          <w:color w:val="auto"/>
        </w:rPr>
        <w:t>тоцилизумаб</w:t>
      </w:r>
      <w:proofErr w:type="spellEnd"/>
      <w:r w:rsidRPr="00BD5887">
        <w:rPr>
          <w:bCs/>
          <w:color w:val="auto"/>
        </w:rPr>
        <w:t>). Торможение взаимодействия иммунокомпетентных клеток (</w:t>
      </w:r>
      <w:proofErr w:type="spellStart"/>
      <w:r w:rsidRPr="00BD5887">
        <w:rPr>
          <w:bCs/>
          <w:color w:val="auto"/>
        </w:rPr>
        <w:t>абатацепт</w:t>
      </w:r>
      <w:proofErr w:type="spellEnd"/>
      <w:r w:rsidRPr="00BD5887">
        <w:rPr>
          <w:bCs/>
          <w:color w:val="auto"/>
        </w:rPr>
        <w:t xml:space="preserve">, </w:t>
      </w:r>
      <w:proofErr w:type="spellStart"/>
      <w:r w:rsidRPr="00BD5887">
        <w:rPr>
          <w:bCs/>
          <w:color w:val="auto"/>
        </w:rPr>
        <w:t>алефасепт</w:t>
      </w:r>
      <w:proofErr w:type="spellEnd"/>
      <w:r w:rsidRPr="00BD5887">
        <w:rPr>
          <w:bCs/>
          <w:color w:val="auto"/>
        </w:rPr>
        <w:t>).</w:t>
      </w:r>
    </w:p>
    <w:p w:rsidR="005909CD" w:rsidRPr="00690BE5" w:rsidRDefault="005909CD" w:rsidP="005909CD">
      <w:pPr>
        <w:pStyle w:val="Default"/>
        <w:rPr>
          <w:lang w:eastAsia="ru-RU"/>
        </w:rPr>
      </w:pPr>
    </w:p>
    <w:p w:rsidR="005909CD" w:rsidRPr="00690BE5" w:rsidRDefault="005909CD" w:rsidP="005909C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41632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практического занятия, буд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741632">
        <w:rPr>
          <w:rFonts w:ascii="Times New Roman" w:eastAsia="Times New Roman" w:hAnsi="Times New Roman"/>
          <w:sz w:val="24"/>
          <w:szCs w:val="24"/>
        </w:rPr>
        <w:t>т совершенствован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741632">
        <w:rPr>
          <w:rFonts w:ascii="Times New Roman" w:eastAsia="Times New Roman" w:hAnsi="Times New Roman"/>
          <w:sz w:val="24"/>
          <w:szCs w:val="24"/>
        </w:rPr>
        <w:t xml:space="preserve"> профессиональн</w:t>
      </w:r>
      <w:r>
        <w:rPr>
          <w:rFonts w:ascii="Times New Roman" w:eastAsia="Times New Roman" w:hAnsi="Times New Roman"/>
          <w:sz w:val="24"/>
          <w:szCs w:val="24"/>
        </w:rPr>
        <w:t>ая</w:t>
      </w:r>
      <w:r w:rsidRPr="00741632">
        <w:rPr>
          <w:rFonts w:ascii="Times New Roman" w:eastAsia="Times New Roman" w:hAnsi="Times New Roman"/>
          <w:sz w:val="24"/>
          <w:szCs w:val="24"/>
        </w:rPr>
        <w:t xml:space="preserve"> компетенци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741632">
        <w:rPr>
          <w:rFonts w:ascii="Times New Roman" w:eastAsia="Times New Roman" w:hAnsi="Times New Roman"/>
          <w:sz w:val="24"/>
          <w:szCs w:val="24"/>
        </w:rPr>
        <w:t>:</w:t>
      </w:r>
      <w:r w:rsidRPr="00690BE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909CD" w:rsidRPr="00690BE5" w:rsidRDefault="005909CD" w:rsidP="005909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ревматологической медицинской помощи (ПК-6).</w:t>
      </w:r>
    </w:p>
    <w:p w:rsidR="005909CD" w:rsidRPr="00690BE5" w:rsidRDefault="005909CD" w:rsidP="005909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Для </w:t>
      </w:r>
      <w:r w:rsidRPr="00690BE5">
        <w:rPr>
          <w:bCs/>
          <w:color w:val="auto"/>
        </w:rPr>
        <w:t>совершенствования</w:t>
      </w:r>
      <w:r w:rsidRPr="00690BE5">
        <w:rPr>
          <w:color w:val="auto"/>
        </w:rPr>
        <w:t xml:space="preserve"> профессиональн</w:t>
      </w:r>
      <w:r>
        <w:rPr>
          <w:color w:val="auto"/>
        </w:rPr>
        <w:t>ой</w:t>
      </w:r>
      <w:r w:rsidRPr="00690BE5">
        <w:rPr>
          <w:color w:val="auto"/>
        </w:rPr>
        <w:t xml:space="preserve"> компетенци</w:t>
      </w:r>
      <w:r>
        <w:rPr>
          <w:color w:val="auto"/>
        </w:rPr>
        <w:t>и</w:t>
      </w:r>
      <w:r w:rsidRPr="00690BE5">
        <w:rPr>
          <w:color w:val="auto"/>
        </w:rPr>
        <w:t xml:space="preserve"> обучающийся должен </w:t>
      </w:r>
      <w:r w:rsidRPr="00690BE5">
        <w:rPr>
          <w:bCs/>
          <w:color w:val="auto"/>
        </w:rPr>
        <w:t>уметь</w:t>
      </w:r>
      <w:r w:rsidRPr="00690BE5">
        <w:rPr>
          <w:color w:val="auto"/>
        </w:rPr>
        <w:t xml:space="preserve">: </w:t>
      </w: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собрать анамнез, обследовать пациента по органам и системам; </w:t>
      </w: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план дополнительного обследования; </w:t>
      </w: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лечение; </w:t>
      </w:r>
    </w:p>
    <w:p w:rsidR="005909CD" w:rsidRPr="00690BE5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провести экспертизу трудоспособности; </w:t>
      </w:r>
    </w:p>
    <w:p w:rsidR="006C6C86" w:rsidRPr="006C6C86" w:rsidRDefault="005909CD" w:rsidP="005909CD">
      <w:pPr>
        <w:pStyle w:val="Default"/>
        <w:jc w:val="both"/>
        <w:rPr>
          <w:color w:val="auto"/>
        </w:rPr>
      </w:pPr>
      <w:r w:rsidRPr="00690BE5">
        <w:rPr>
          <w:color w:val="auto"/>
        </w:rPr>
        <w:t>- назначить первичные и вторичные профилактические мероприятия.</w:t>
      </w:r>
      <w:r w:rsidR="006C6C86" w:rsidRPr="006C6C86">
        <w:rPr>
          <w:color w:val="auto"/>
        </w:rPr>
        <w:t xml:space="preserve"> </w:t>
      </w:r>
    </w:p>
    <w:p w:rsidR="006C6C86" w:rsidRDefault="006C6C86" w:rsidP="000440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3. Материалы для самоподготовки к освоению данной темы: </w:t>
      </w:r>
    </w:p>
    <w:p w:rsidR="00EA2EC9" w:rsidRPr="002200AC" w:rsidRDefault="00EA2EC9" w:rsidP="0004407E">
      <w:pPr>
        <w:pStyle w:val="Default"/>
        <w:jc w:val="both"/>
        <w:rPr>
          <w:color w:val="auto"/>
        </w:rPr>
      </w:pPr>
      <w:r w:rsidRPr="002200AC">
        <w:rPr>
          <w:color w:val="auto"/>
        </w:rPr>
        <w:t xml:space="preserve">Вопросы для самоподготовки: </w:t>
      </w:r>
    </w:p>
    <w:p w:rsidR="00BD5887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Генно-инженерные биологические препараты, их место в лечении диффузных за</w:t>
      </w:r>
      <w:r>
        <w:rPr>
          <w:color w:val="auto"/>
        </w:rPr>
        <w:t>болеваний соединительной ткани.</w:t>
      </w:r>
    </w:p>
    <w:p w:rsidR="00BD5887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proofErr w:type="spellStart"/>
      <w:r w:rsidRPr="00BD5887">
        <w:rPr>
          <w:color w:val="auto"/>
        </w:rPr>
        <w:t>Моноклональные</w:t>
      </w:r>
      <w:proofErr w:type="spellEnd"/>
      <w:r w:rsidRPr="00BD5887">
        <w:rPr>
          <w:color w:val="auto"/>
        </w:rPr>
        <w:t xml:space="preserve"> антитела к фактору некроза опухоли (</w:t>
      </w:r>
      <w:proofErr w:type="spellStart"/>
      <w:r w:rsidRPr="00BD5887">
        <w:rPr>
          <w:color w:val="auto"/>
        </w:rPr>
        <w:t>инфликсимаб</w:t>
      </w:r>
      <w:proofErr w:type="spellEnd"/>
      <w:r w:rsidRPr="00BD5887">
        <w:rPr>
          <w:color w:val="auto"/>
        </w:rPr>
        <w:t xml:space="preserve">, </w:t>
      </w:r>
      <w:proofErr w:type="spellStart"/>
      <w:r w:rsidRPr="00BD5887">
        <w:rPr>
          <w:color w:val="auto"/>
        </w:rPr>
        <w:t>адалим</w:t>
      </w:r>
      <w:r>
        <w:rPr>
          <w:color w:val="auto"/>
        </w:rPr>
        <w:t>умаб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голимумаб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цертолизумаб</w:t>
      </w:r>
      <w:proofErr w:type="spellEnd"/>
      <w:r>
        <w:rPr>
          <w:color w:val="auto"/>
        </w:rPr>
        <w:t>).</w:t>
      </w:r>
    </w:p>
    <w:p w:rsidR="00BD5887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Особенности применения антител к ФНО-а при раз</w:t>
      </w:r>
      <w:r>
        <w:rPr>
          <w:color w:val="auto"/>
        </w:rPr>
        <w:t>ных ревматических заболеваниях.</w:t>
      </w:r>
    </w:p>
    <w:p w:rsidR="00BD5887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Растворимые р</w:t>
      </w:r>
      <w:r>
        <w:rPr>
          <w:color w:val="auto"/>
        </w:rPr>
        <w:t>ецепторы к  ФНО-а (</w:t>
      </w:r>
      <w:proofErr w:type="spellStart"/>
      <w:r>
        <w:rPr>
          <w:color w:val="auto"/>
        </w:rPr>
        <w:t>этанерцепт</w:t>
      </w:r>
      <w:proofErr w:type="spellEnd"/>
      <w:r>
        <w:rPr>
          <w:color w:val="auto"/>
        </w:rPr>
        <w:t>).</w:t>
      </w:r>
    </w:p>
    <w:p w:rsidR="00BD5887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Нейтрализ</w:t>
      </w:r>
      <w:r>
        <w:rPr>
          <w:color w:val="auto"/>
        </w:rPr>
        <w:t>ация интерлейкина-1 (</w:t>
      </w:r>
      <w:proofErr w:type="spellStart"/>
      <w:r>
        <w:rPr>
          <w:color w:val="auto"/>
        </w:rPr>
        <w:t>анакинра</w:t>
      </w:r>
      <w:proofErr w:type="spellEnd"/>
      <w:r>
        <w:rPr>
          <w:color w:val="auto"/>
        </w:rPr>
        <w:t>).</w:t>
      </w:r>
    </w:p>
    <w:p w:rsidR="00BD5887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Нейтрализаци</w:t>
      </w:r>
      <w:r>
        <w:rPr>
          <w:color w:val="auto"/>
        </w:rPr>
        <w:t>я интерлейкина-6 (</w:t>
      </w:r>
      <w:proofErr w:type="spellStart"/>
      <w:r>
        <w:rPr>
          <w:color w:val="auto"/>
        </w:rPr>
        <w:t>тоцилизумаб</w:t>
      </w:r>
      <w:proofErr w:type="spellEnd"/>
      <w:r>
        <w:rPr>
          <w:color w:val="auto"/>
        </w:rPr>
        <w:t>).</w:t>
      </w:r>
    </w:p>
    <w:p w:rsidR="002B109A" w:rsidRDefault="00BD5887" w:rsidP="0004407E">
      <w:pPr>
        <w:pStyle w:val="Default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ind w:left="284" w:firstLine="0"/>
        <w:jc w:val="both"/>
        <w:rPr>
          <w:color w:val="auto"/>
        </w:rPr>
      </w:pPr>
      <w:r w:rsidRPr="00BD5887">
        <w:rPr>
          <w:color w:val="auto"/>
        </w:rPr>
        <w:t>Торможение взаимодействия иммунокомпетентных клеток (</w:t>
      </w:r>
      <w:proofErr w:type="spellStart"/>
      <w:r w:rsidRPr="00BD5887">
        <w:rPr>
          <w:color w:val="auto"/>
        </w:rPr>
        <w:t>абатацепт</w:t>
      </w:r>
      <w:proofErr w:type="spellEnd"/>
      <w:r w:rsidRPr="00BD5887">
        <w:rPr>
          <w:color w:val="auto"/>
        </w:rPr>
        <w:t xml:space="preserve">, </w:t>
      </w:r>
      <w:proofErr w:type="spellStart"/>
      <w:r w:rsidRPr="00BD5887">
        <w:rPr>
          <w:color w:val="auto"/>
        </w:rPr>
        <w:t>алефасепт</w:t>
      </w:r>
      <w:proofErr w:type="spellEnd"/>
      <w:r w:rsidRPr="00BD5887">
        <w:rPr>
          <w:color w:val="auto"/>
        </w:rPr>
        <w:t>).</w:t>
      </w:r>
    </w:p>
    <w:p w:rsidR="005909CD" w:rsidRPr="00BD5887" w:rsidRDefault="005909CD" w:rsidP="005909CD">
      <w:pPr>
        <w:pStyle w:val="Default"/>
        <w:tabs>
          <w:tab w:val="left" w:pos="284"/>
          <w:tab w:val="left" w:pos="426"/>
          <w:tab w:val="left" w:pos="567"/>
        </w:tabs>
        <w:ind w:left="284"/>
        <w:jc w:val="both"/>
        <w:rPr>
          <w:color w:val="auto"/>
        </w:rPr>
      </w:pP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4. Вид занятия: </w:t>
      </w:r>
      <w:r w:rsidRPr="00C40A3A">
        <w:rPr>
          <w:color w:val="000000" w:themeColor="text1"/>
        </w:rPr>
        <w:t xml:space="preserve">практическое занятие </w:t>
      </w:r>
    </w:p>
    <w:p w:rsidR="00224056" w:rsidRPr="002200AC" w:rsidRDefault="00224056" w:rsidP="0004407E">
      <w:pPr>
        <w:pStyle w:val="Default"/>
        <w:rPr>
          <w:b/>
          <w:bCs/>
          <w:color w:val="auto"/>
        </w:rPr>
      </w:pP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>5. Продолжительность занятия</w:t>
      </w:r>
      <w:r w:rsidR="00A75428">
        <w:rPr>
          <w:b/>
          <w:bCs/>
          <w:color w:val="auto"/>
        </w:rPr>
        <w:t xml:space="preserve"> (в академических часах)</w:t>
      </w:r>
      <w:r w:rsidRPr="002200AC">
        <w:rPr>
          <w:b/>
          <w:bCs/>
          <w:color w:val="auto"/>
        </w:rPr>
        <w:t xml:space="preserve">: </w:t>
      </w:r>
      <w:r w:rsidR="00A75428">
        <w:rPr>
          <w:bCs/>
          <w:color w:val="auto"/>
        </w:rPr>
        <w:t>1</w:t>
      </w:r>
    </w:p>
    <w:p w:rsidR="00224056" w:rsidRPr="002200AC" w:rsidRDefault="00224056" w:rsidP="0004407E">
      <w:pPr>
        <w:pStyle w:val="Default"/>
        <w:rPr>
          <w:b/>
          <w:bCs/>
          <w:color w:val="auto"/>
        </w:rPr>
      </w:pP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6. Оснащение: </w:t>
      </w: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color w:val="auto"/>
        </w:rPr>
        <w:t>6.1. Дидактический материал (видеофильмы, мультимедийные атласы и с</w:t>
      </w:r>
      <w:r w:rsidR="002B109A" w:rsidRPr="002200AC">
        <w:rPr>
          <w:color w:val="auto"/>
        </w:rPr>
        <w:t>итуационные задачи</w:t>
      </w:r>
      <w:r w:rsidRPr="002200AC">
        <w:rPr>
          <w:color w:val="auto"/>
        </w:rPr>
        <w:t xml:space="preserve">); </w:t>
      </w:r>
    </w:p>
    <w:p w:rsidR="00EA2EC9" w:rsidRPr="006473B9" w:rsidRDefault="00EA2EC9" w:rsidP="0004407E">
      <w:pPr>
        <w:pStyle w:val="Default"/>
        <w:rPr>
          <w:color w:val="auto"/>
        </w:rPr>
      </w:pPr>
      <w:r w:rsidRPr="002200AC">
        <w:rPr>
          <w:color w:val="auto"/>
        </w:rPr>
        <w:t>6.2. ТСО (компьютеры, мультимедийные проекторы</w:t>
      </w:r>
      <w:r w:rsidR="00126BDE" w:rsidRPr="002200AC">
        <w:rPr>
          <w:color w:val="auto"/>
        </w:rPr>
        <w:t>).</w:t>
      </w:r>
    </w:p>
    <w:p w:rsidR="006473B9" w:rsidRDefault="006473B9" w:rsidP="0004407E">
      <w:pPr>
        <w:pStyle w:val="Default"/>
        <w:rPr>
          <w:color w:val="auto"/>
        </w:rPr>
      </w:pPr>
    </w:p>
    <w:p w:rsidR="005909CD" w:rsidRDefault="005909CD" w:rsidP="0004407E">
      <w:pPr>
        <w:pStyle w:val="Default"/>
        <w:rPr>
          <w:color w:val="auto"/>
        </w:rPr>
      </w:pPr>
    </w:p>
    <w:p w:rsidR="005909CD" w:rsidRPr="006473B9" w:rsidRDefault="005909CD" w:rsidP="0004407E">
      <w:pPr>
        <w:pStyle w:val="Default"/>
        <w:rPr>
          <w:color w:val="auto"/>
        </w:rPr>
      </w:pP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lastRenderedPageBreak/>
        <w:t xml:space="preserve">7. Содержание занятия: </w:t>
      </w:r>
    </w:p>
    <w:p w:rsidR="00EA2EC9" w:rsidRPr="002200AC" w:rsidRDefault="00EA2EC9" w:rsidP="0004407E">
      <w:pPr>
        <w:pStyle w:val="Default"/>
        <w:rPr>
          <w:color w:val="auto"/>
        </w:rPr>
      </w:pPr>
      <w:r w:rsidRPr="002200AC">
        <w:rPr>
          <w:color w:val="auto"/>
        </w:rPr>
        <w:t xml:space="preserve">7.1. Контроль исходного уровня знаний и умений. </w:t>
      </w:r>
    </w:p>
    <w:p w:rsidR="00080AA5" w:rsidRPr="002200AC" w:rsidRDefault="00080AA5" w:rsidP="0004407E">
      <w:pPr>
        <w:pStyle w:val="Default"/>
        <w:jc w:val="both"/>
      </w:pPr>
      <w:r w:rsidRPr="002200AC">
        <w:t xml:space="preserve">7.2. Разбор с преподавателем узловых вопросов, необходимых для освоения темы занятия. </w:t>
      </w:r>
    </w:p>
    <w:p w:rsidR="00080AA5" w:rsidRPr="002200AC" w:rsidRDefault="00080AA5" w:rsidP="0004407E">
      <w:pPr>
        <w:pStyle w:val="Default"/>
        <w:jc w:val="both"/>
      </w:pPr>
      <w:r w:rsidRPr="002200AC">
        <w:t xml:space="preserve">7.3. Демонстрация преподавателем методики практических приемов по данной теме. </w:t>
      </w:r>
    </w:p>
    <w:p w:rsidR="00080AA5" w:rsidRPr="002200AC" w:rsidRDefault="00C40A3A" w:rsidP="0004407E">
      <w:pPr>
        <w:pStyle w:val="Default"/>
        <w:jc w:val="both"/>
      </w:pPr>
      <w:r>
        <w:t xml:space="preserve">7.4. </w:t>
      </w:r>
      <w:r w:rsidR="00080AA5" w:rsidRPr="002200AC">
        <w:t xml:space="preserve">Самостоятельная работа </w:t>
      </w:r>
      <w:r w:rsidR="002B109A" w:rsidRPr="002200AC">
        <w:t>обучающегося</w:t>
      </w:r>
      <w:r w:rsidR="00080AA5" w:rsidRPr="002200AC">
        <w:t xml:space="preserve"> под контролем преподавателя (</w:t>
      </w:r>
      <w:proofErr w:type="spellStart"/>
      <w:r w:rsidR="00080AA5" w:rsidRPr="002200AC">
        <w:t>курация</w:t>
      </w:r>
      <w:proofErr w:type="spellEnd"/>
      <w:r w:rsidR="00080AA5" w:rsidRPr="002200AC">
        <w:t xml:space="preserve"> больных, оформлени</w:t>
      </w:r>
      <w:r w:rsidR="002B109A" w:rsidRPr="002200AC">
        <w:t>е медицинской документации</w:t>
      </w:r>
      <w:r w:rsidR="00080AA5" w:rsidRPr="002200AC">
        <w:t>)</w:t>
      </w:r>
      <w:r w:rsidR="002B109A" w:rsidRPr="002200AC">
        <w:t>.</w:t>
      </w:r>
    </w:p>
    <w:p w:rsidR="00080AA5" w:rsidRPr="002200AC" w:rsidRDefault="00080AA5" w:rsidP="0004407E">
      <w:pPr>
        <w:pStyle w:val="Default"/>
        <w:jc w:val="both"/>
      </w:pPr>
      <w:r w:rsidRPr="002200AC">
        <w:t xml:space="preserve">7.5. Контроль конечного уровня усвоения темы: </w:t>
      </w:r>
    </w:p>
    <w:p w:rsidR="00080AA5" w:rsidRDefault="00080AA5" w:rsidP="0004407E">
      <w:pPr>
        <w:pStyle w:val="Default"/>
        <w:jc w:val="both"/>
      </w:pPr>
      <w:r w:rsidRPr="002200AC">
        <w:t>Подготовка к выполнению практических приемов по теме занятия.</w:t>
      </w:r>
    </w:p>
    <w:p w:rsidR="00080AA5" w:rsidRPr="00A75428" w:rsidRDefault="00080AA5" w:rsidP="0004407E">
      <w:pPr>
        <w:pStyle w:val="Default"/>
        <w:jc w:val="both"/>
        <w:rPr>
          <w:color w:val="000000" w:themeColor="text1"/>
        </w:rPr>
      </w:pPr>
      <w:r w:rsidRPr="002200AC">
        <w:t>Материалы для контроля уровня освоения темы</w:t>
      </w:r>
      <w:r w:rsidRPr="00A75428">
        <w:rPr>
          <w:color w:val="000000" w:themeColor="text1"/>
        </w:rPr>
        <w:t>: набор тестовы</w:t>
      </w:r>
      <w:r w:rsidR="00A75428">
        <w:rPr>
          <w:color w:val="000000" w:themeColor="text1"/>
        </w:rPr>
        <w:t>х заданий, ситуационные задачи.</w:t>
      </w:r>
    </w:p>
    <w:p w:rsidR="00080AA5" w:rsidRPr="002200AC" w:rsidRDefault="00080AA5" w:rsidP="0004407E">
      <w:pPr>
        <w:pStyle w:val="Default"/>
        <w:jc w:val="both"/>
      </w:pPr>
      <w:r w:rsidRPr="002200AC">
        <w:t xml:space="preserve">Место проведения самоподготовки: учебная </w:t>
      </w:r>
      <w:r w:rsidR="00A75428">
        <w:t>комната</w:t>
      </w:r>
      <w:r w:rsidRPr="002200AC">
        <w:t xml:space="preserve">, палаты больных, кабинеты </w:t>
      </w:r>
      <w:r w:rsidR="002B109A" w:rsidRPr="002200AC">
        <w:t xml:space="preserve">лабораторной и </w:t>
      </w:r>
      <w:r w:rsidRPr="002200AC">
        <w:t>функциональной диагностики</w:t>
      </w:r>
      <w:r w:rsidR="00A75428">
        <w:t xml:space="preserve"> </w:t>
      </w:r>
      <w:r w:rsidR="00A75428" w:rsidRPr="00F9670F">
        <w:t xml:space="preserve">РКБ им. Г. Г. </w:t>
      </w:r>
      <w:proofErr w:type="spellStart"/>
      <w:r w:rsidR="00A75428" w:rsidRPr="00F9670F">
        <w:t>Куватова</w:t>
      </w:r>
      <w:proofErr w:type="spellEnd"/>
      <w:r w:rsidRPr="002200AC">
        <w:t>.</w:t>
      </w:r>
    </w:p>
    <w:p w:rsidR="00080AA5" w:rsidRPr="002200AC" w:rsidRDefault="00080AA5" w:rsidP="0004407E">
      <w:pPr>
        <w:pStyle w:val="Default"/>
        <w:jc w:val="both"/>
      </w:pPr>
      <w:r w:rsidRPr="002200AC">
        <w:t>Учебно-исследовательская работа обучающихся по данной теме: работа с основной и дополнительной литературой, анализ историй болезни, анализ статистических показателей работы ЛПУ.</w:t>
      </w:r>
      <w:r w:rsidR="00A75428">
        <w:t xml:space="preserve"> </w:t>
      </w:r>
    </w:p>
    <w:p w:rsidR="00DB1918" w:rsidRPr="00366F2A" w:rsidRDefault="00DB1918" w:rsidP="0004407E">
      <w:pPr>
        <w:pStyle w:val="Default"/>
      </w:pPr>
    </w:p>
    <w:p w:rsidR="00DB1918" w:rsidRDefault="00DB1918" w:rsidP="0004407E">
      <w:pPr>
        <w:pStyle w:val="Default"/>
        <w:rPr>
          <w:lang w:val="en-US"/>
        </w:rPr>
      </w:pPr>
      <w:r w:rsidRPr="00DB1918">
        <w:rPr>
          <w:lang w:val="en-US"/>
        </w:rPr>
        <w:t>Литература</w:t>
      </w:r>
      <w:r>
        <w:rPr>
          <w:lang w:val="en-US"/>
        </w:rPr>
        <w:t>:</w:t>
      </w:r>
    </w:p>
    <w:p w:rsidR="00DB1918" w:rsidRDefault="00DB1918" w:rsidP="0004407E">
      <w:pPr>
        <w:pStyle w:val="Default"/>
        <w:rPr>
          <w:lang w:val="en-US"/>
        </w:rPr>
      </w:pPr>
    </w:p>
    <w:p w:rsidR="00080AA5" w:rsidRPr="00B97FD2" w:rsidRDefault="00B97FD2" w:rsidP="0004407E">
      <w:pPr>
        <w:pStyle w:val="Default"/>
        <w:rPr>
          <w:lang w:val="en-US"/>
        </w:rPr>
      </w:pPr>
      <w:r>
        <w:t>Основная</w:t>
      </w:r>
      <w:r>
        <w:rPr>
          <w:lang w:val="en-US"/>
        </w:rPr>
        <w:t xml:space="preserve"> </w:t>
      </w:r>
      <w:r>
        <w:t>л</w:t>
      </w:r>
      <w:r w:rsidRPr="002200AC">
        <w:t>итература</w:t>
      </w:r>
      <w:r>
        <w:rPr>
          <w:lang w:val="en-US"/>
        </w:rPr>
        <w:t>:</w:t>
      </w:r>
    </w:p>
    <w:p w:rsidR="00B97FD2" w:rsidRDefault="00B97FD2" w:rsidP="0004407E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B97FD2" w:rsidRPr="00F9670F" w:rsidRDefault="00B97FD2" w:rsidP="0004407E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B97FD2" w:rsidRPr="00F9670F" w:rsidRDefault="00DC7D2E" w:rsidP="0004407E">
      <w:pPr>
        <w:numPr>
          <w:ilvl w:val="0"/>
          <w:numId w:val="21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="00B97FD2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97FD2" w:rsidRDefault="00B97FD2" w:rsidP="0004407E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028E" w:rsidRPr="00BC3A9D" w:rsidRDefault="00D2028E" w:rsidP="00D2028E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D2028E" w:rsidRPr="00D2028E" w:rsidRDefault="00D2028E" w:rsidP="00D2028E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B97FD2" w:rsidRPr="00F9670F" w:rsidRDefault="00B97FD2" w:rsidP="0004407E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126BDE" w:rsidRPr="002200AC" w:rsidRDefault="00126BDE" w:rsidP="0004407E">
      <w:pPr>
        <w:pStyle w:val="Default"/>
      </w:pPr>
    </w:p>
    <w:p w:rsidR="00080AA5" w:rsidRPr="00B97FD2" w:rsidRDefault="00B97FD2" w:rsidP="0004407E">
      <w:pPr>
        <w:pStyle w:val="Default"/>
        <w:rPr>
          <w:lang w:val="en-US"/>
        </w:rPr>
      </w:pPr>
      <w:r>
        <w:t>Дополнительная л</w:t>
      </w:r>
      <w:r w:rsidRPr="002200AC">
        <w:t>итература</w:t>
      </w:r>
      <w:r>
        <w:rPr>
          <w:lang w:val="en-US"/>
        </w:rPr>
        <w:t>:</w:t>
      </w:r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B97FD2" w:rsidRPr="00F9670F" w:rsidRDefault="00B97FD2" w:rsidP="0004407E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B97FD2" w:rsidRPr="00F9670F" w:rsidRDefault="00B97FD2" w:rsidP="0004407E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B97FD2" w:rsidRPr="00F9670F" w:rsidRDefault="00B97FD2" w:rsidP="0004407E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BD5887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</w:t>
      </w:r>
      <w:r w:rsidR="00BD5887">
        <w:rPr>
          <w:rFonts w:ascii="Times New Roman" w:hAnsi="Times New Roman" w:cs="Times New Roman"/>
          <w:color w:val="000000"/>
          <w:sz w:val="24"/>
          <w:szCs w:val="24"/>
        </w:rPr>
        <w:t>ьному медицинскому страхованию»</w:t>
      </w:r>
    </w:p>
    <w:p w:rsidR="00BD5887" w:rsidRPr="00BD5887" w:rsidRDefault="00BD5887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887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рекомендации. Ревматоидный артрит. </w:t>
      </w:r>
      <w:r w:rsidRPr="00BD5887">
        <w:rPr>
          <w:rFonts w:ascii="Times New Roman" w:hAnsi="Times New Roman"/>
          <w:sz w:val="24"/>
          <w:szCs w:val="24"/>
        </w:rPr>
        <w:t>Ассоциация ревматологов России (от 05 октября 2013 г.).</w:t>
      </w:r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B97FD2" w:rsidRPr="00F9670F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EA2EC9" w:rsidRPr="00B97FD2" w:rsidRDefault="00B97FD2" w:rsidP="0004407E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7FD2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B97FD2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B97FD2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B97FD2">
          <w:rPr>
            <w:rStyle w:val="af0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EA2EC9" w:rsidRPr="00B97FD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45C"/>
    <w:multiLevelType w:val="hybridMultilevel"/>
    <w:tmpl w:val="BC2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6180"/>
    <w:multiLevelType w:val="hybridMultilevel"/>
    <w:tmpl w:val="4AEA731C"/>
    <w:lvl w:ilvl="0" w:tplc="67802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F16A1"/>
    <w:multiLevelType w:val="hybridMultilevel"/>
    <w:tmpl w:val="A2E82C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43C7ABC"/>
    <w:multiLevelType w:val="hybridMultilevel"/>
    <w:tmpl w:val="E62E1F3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8AF22A8"/>
    <w:multiLevelType w:val="hybridMultilevel"/>
    <w:tmpl w:val="E556B928"/>
    <w:lvl w:ilvl="0" w:tplc="AF9C6E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D70EC"/>
    <w:multiLevelType w:val="hybridMultilevel"/>
    <w:tmpl w:val="7898C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781477E"/>
    <w:multiLevelType w:val="multilevel"/>
    <w:tmpl w:val="0419001D"/>
    <w:styleLink w:val="2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1164AB1"/>
    <w:multiLevelType w:val="multilevel"/>
    <w:tmpl w:val="4DDC6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43C2F52"/>
    <w:multiLevelType w:val="hybridMultilevel"/>
    <w:tmpl w:val="218653C2"/>
    <w:lvl w:ilvl="0" w:tplc="A99A0C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FB1DBA"/>
    <w:multiLevelType w:val="hybridMultilevel"/>
    <w:tmpl w:val="6024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D2B6C"/>
    <w:multiLevelType w:val="multilevel"/>
    <w:tmpl w:val="2A4AB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3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F5C92"/>
    <w:multiLevelType w:val="hybridMultilevel"/>
    <w:tmpl w:val="DE283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6049D"/>
    <w:multiLevelType w:val="hybridMultilevel"/>
    <w:tmpl w:val="668C5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FA7D2C"/>
    <w:multiLevelType w:val="hybridMultilevel"/>
    <w:tmpl w:val="8546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423C60"/>
    <w:multiLevelType w:val="hybridMultilevel"/>
    <w:tmpl w:val="E410E2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A3114A"/>
    <w:multiLevelType w:val="multilevel"/>
    <w:tmpl w:val="FDEE2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C64D7"/>
    <w:multiLevelType w:val="hybridMultilevel"/>
    <w:tmpl w:val="A6B0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7496D"/>
    <w:multiLevelType w:val="multilevel"/>
    <w:tmpl w:val="0419001D"/>
    <w:styleLink w:val="2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6"/>
  </w:num>
  <w:num w:numId="4">
    <w:abstractNumId w:val="4"/>
  </w:num>
  <w:num w:numId="5">
    <w:abstractNumId w:val="8"/>
  </w:num>
  <w:num w:numId="6">
    <w:abstractNumId w:val="17"/>
  </w:num>
  <w:num w:numId="7">
    <w:abstractNumId w:val="6"/>
  </w:num>
  <w:num w:numId="8">
    <w:abstractNumId w:val="3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21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2"/>
  </w:num>
  <w:num w:numId="19">
    <w:abstractNumId w:val="19"/>
  </w:num>
  <w:num w:numId="20">
    <w:abstractNumId w:val="2"/>
  </w:num>
  <w:num w:numId="21">
    <w:abstractNumId w:val="11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EC9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407E"/>
    <w:rsid w:val="00045AF8"/>
    <w:rsid w:val="00046799"/>
    <w:rsid w:val="0005021C"/>
    <w:rsid w:val="00051859"/>
    <w:rsid w:val="00054FA8"/>
    <w:rsid w:val="00055BCD"/>
    <w:rsid w:val="000708F1"/>
    <w:rsid w:val="000716CC"/>
    <w:rsid w:val="00080AA5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6BDE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5E2D"/>
    <w:rsid w:val="001F73C0"/>
    <w:rsid w:val="002038F2"/>
    <w:rsid w:val="00210662"/>
    <w:rsid w:val="0021154F"/>
    <w:rsid w:val="002200AC"/>
    <w:rsid w:val="00224056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6748C"/>
    <w:rsid w:val="0027012B"/>
    <w:rsid w:val="00277948"/>
    <w:rsid w:val="00282102"/>
    <w:rsid w:val="0028412C"/>
    <w:rsid w:val="00286DAB"/>
    <w:rsid w:val="00297284"/>
    <w:rsid w:val="002A09C4"/>
    <w:rsid w:val="002A144D"/>
    <w:rsid w:val="002A354A"/>
    <w:rsid w:val="002A6040"/>
    <w:rsid w:val="002B109A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0AC6"/>
    <w:rsid w:val="003211E6"/>
    <w:rsid w:val="00323B8B"/>
    <w:rsid w:val="00325243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61C8"/>
    <w:rsid w:val="00366F2A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B7488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E5B5A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87EDE"/>
    <w:rsid w:val="005909CD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D6D56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473B9"/>
    <w:rsid w:val="00647F20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6C86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2DD9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4A7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97548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5428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3062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43C4"/>
    <w:rsid w:val="00B16F00"/>
    <w:rsid w:val="00B20EE2"/>
    <w:rsid w:val="00B22935"/>
    <w:rsid w:val="00B24E7D"/>
    <w:rsid w:val="00B3287B"/>
    <w:rsid w:val="00B3551A"/>
    <w:rsid w:val="00B40BA1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97FD2"/>
    <w:rsid w:val="00BA1260"/>
    <w:rsid w:val="00BA132D"/>
    <w:rsid w:val="00BA771B"/>
    <w:rsid w:val="00BD5887"/>
    <w:rsid w:val="00BE2609"/>
    <w:rsid w:val="00BE5CDC"/>
    <w:rsid w:val="00BE6C4B"/>
    <w:rsid w:val="00BF2363"/>
    <w:rsid w:val="00BF2E63"/>
    <w:rsid w:val="00BF44F1"/>
    <w:rsid w:val="00C03EE4"/>
    <w:rsid w:val="00C04002"/>
    <w:rsid w:val="00C074F3"/>
    <w:rsid w:val="00C12080"/>
    <w:rsid w:val="00C14357"/>
    <w:rsid w:val="00C16F4F"/>
    <w:rsid w:val="00C2269D"/>
    <w:rsid w:val="00C22917"/>
    <w:rsid w:val="00C24F3E"/>
    <w:rsid w:val="00C26AC1"/>
    <w:rsid w:val="00C326E6"/>
    <w:rsid w:val="00C35625"/>
    <w:rsid w:val="00C40A3A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028E"/>
    <w:rsid w:val="00D20551"/>
    <w:rsid w:val="00D20580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2E89"/>
    <w:rsid w:val="00D93F18"/>
    <w:rsid w:val="00D97989"/>
    <w:rsid w:val="00DA1AD3"/>
    <w:rsid w:val="00DB1918"/>
    <w:rsid w:val="00DB3275"/>
    <w:rsid w:val="00DB5923"/>
    <w:rsid w:val="00DB6A4E"/>
    <w:rsid w:val="00DB75D9"/>
    <w:rsid w:val="00DC02FE"/>
    <w:rsid w:val="00DC4661"/>
    <w:rsid w:val="00DC49A1"/>
    <w:rsid w:val="00DC58A4"/>
    <w:rsid w:val="00DC7D2E"/>
    <w:rsid w:val="00DD3BC2"/>
    <w:rsid w:val="00DD7C40"/>
    <w:rsid w:val="00DE0AA0"/>
    <w:rsid w:val="00DE1BAE"/>
    <w:rsid w:val="00DE3541"/>
    <w:rsid w:val="00DE5DF3"/>
    <w:rsid w:val="00DF31A6"/>
    <w:rsid w:val="00E04C3B"/>
    <w:rsid w:val="00E14AD1"/>
    <w:rsid w:val="00E153C0"/>
    <w:rsid w:val="00E2141E"/>
    <w:rsid w:val="00E23048"/>
    <w:rsid w:val="00E2421B"/>
    <w:rsid w:val="00E30606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104"/>
    <w:rsid w:val="00E95826"/>
    <w:rsid w:val="00EA00A5"/>
    <w:rsid w:val="00EA11FE"/>
    <w:rsid w:val="00EA2EC9"/>
    <w:rsid w:val="00EA5543"/>
    <w:rsid w:val="00EA6693"/>
    <w:rsid w:val="00EB1019"/>
    <w:rsid w:val="00EB283D"/>
    <w:rsid w:val="00EB2FB6"/>
    <w:rsid w:val="00EB3A86"/>
    <w:rsid w:val="00EC08F5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1C0C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6B4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uiPriority w:val="22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EA2E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58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link w:val="12"/>
    <w:qFormat/>
    <w:rsid w:val="002200A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2">
    <w:name w:val="Стиль1 Знак"/>
    <w:link w:val="11"/>
    <w:rsid w:val="002200AC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20A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320A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3">
    <w:name w:val="Абзац списка2"/>
    <w:basedOn w:val="a"/>
    <w:rsid w:val="00320AC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uiPriority w:val="11"/>
    <w:qFormat/>
    <w:rsid w:val="00320AC6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d">
    <w:name w:val="Подзаголовок Знак"/>
    <w:basedOn w:val="a0"/>
    <w:link w:val="ac"/>
    <w:uiPriority w:val="11"/>
    <w:rsid w:val="00320AC6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Стиль2 (заголовок)"/>
    <w:basedOn w:val="ac"/>
    <w:link w:val="25"/>
    <w:qFormat/>
    <w:rsid w:val="00320AC6"/>
    <w:pPr>
      <w:spacing w:after="0" w:line="240" w:lineRule="auto"/>
      <w:jc w:val="both"/>
    </w:pPr>
    <w:rPr>
      <w:rFonts w:ascii="Times New Roman" w:hAnsi="Times New Roman"/>
      <w:b/>
      <w:lang w:eastAsia="ar-SA"/>
    </w:rPr>
  </w:style>
  <w:style w:type="table" w:customStyle="1" w:styleId="26">
    <w:name w:val="Сетка таблицы2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Стиль2 (заголовок) Знак"/>
    <w:link w:val="24"/>
    <w:rsid w:val="00320A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21">
    <w:name w:val="Стиль21"/>
    <w:rsid w:val="00320AC6"/>
    <w:pPr>
      <w:numPr>
        <w:numId w:val="12"/>
      </w:numPr>
    </w:pPr>
  </w:style>
  <w:style w:type="numbering" w:customStyle="1" w:styleId="22">
    <w:name w:val="Стиль22"/>
    <w:rsid w:val="00320AC6"/>
    <w:pPr>
      <w:numPr>
        <w:numId w:val="13"/>
      </w:numPr>
    </w:pPr>
  </w:style>
  <w:style w:type="paragraph" w:styleId="ae">
    <w:name w:val="Body Text Indent"/>
    <w:basedOn w:val="a"/>
    <w:link w:val="af"/>
    <w:semiHidden/>
    <w:unhideWhenUsed/>
    <w:rsid w:val="00320AC6"/>
    <w:pPr>
      <w:suppressAutoHyphens/>
      <w:spacing w:after="0" w:line="100" w:lineRule="atLeast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320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320AC6"/>
    <w:rPr>
      <w:color w:val="0000FF"/>
      <w:u w:val="single"/>
    </w:rPr>
  </w:style>
  <w:style w:type="paragraph" w:customStyle="1" w:styleId="ConsPlusNormal">
    <w:name w:val="ConsPlusNormal"/>
    <w:rsid w:val="00B97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B97FD2"/>
  </w:style>
  <w:style w:type="character" w:customStyle="1" w:styleId="apple-converted-space">
    <w:name w:val="apple-converted-space"/>
    <w:basedOn w:val="a0"/>
    <w:uiPriority w:val="99"/>
    <w:rsid w:val="00B9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21"/>
    <w:pPr>
      <w:numPr>
        <w:numId w:val="12"/>
      </w:numPr>
    </w:pPr>
  </w:style>
  <w:style w:type="numbering" w:customStyle="1" w:styleId="20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598DA-6284-4A0C-B512-E76C01E0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2018-11-17T09:13:00Z</dcterms:created>
  <dcterms:modified xsi:type="dcterms:W3CDTF">2018-11-17T09:13:00Z</dcterms:modified>
</cp:coreProperties>
</file>